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sz w:val="18"/>
          <w:szCs w:val="18"/>
        </w:rPr>
      </w:pPr>
    </w:p>
    <w:tbl>
      <w:tblPr>
        <w:tblStyle w:val="5"/>
        <w:tblpPr w:leftFromText="180" w:rightFromText="180" w:vertAnchor="page" w:horzAnchor="page" w:tblpX="709" w:tblpY="1668"/>
        <w:tblW w:w="107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50"/>
        <w:gridCol w:w="623"/>
        <w:gridCol w:w="1048"/>
        <w:gridCol w:w="13"/>
        <w:gridCol w:w="121"/>
        <w:gridCol w:w="462"/>
        <w:gridCol w:w="2417"/>
        <w:gridCol w:w="364"/>
        <w:gridCol w:w="1005"/>
        <w:gridCol w:w="588"/>
        <w:gridCol w:w="456"/>
        <w:gridCol w:w="36"/>
        <w:gridCol w:w="864"/>
        <w:gridCol w:w="122"/>
        <w:gridCol w:w="90"/>
        <w:gridCol w:w="1299"/>
        <w:gridCol w:w="5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资金账号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委托单位（章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>）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委托人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right="128" w:rightChars="6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建设单位</w:t>
            </w:r>
          </w:p>
        </w:tc>
        <w:tc>
          <w:tcPr>
            <w:tcW w:w="4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right="128" w:rightChars="61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施工单位（章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  <w:tc>
          <w:tcPr>
            <w:tcW w:w="3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right="128" w:rightChars="61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见证单位（章</w:t>
            </w:r>
            <w:r>
              <w:rPr>
                <w:rFonts w:hint="eastAsia" w:ascii="宋体" w:hAnsi="宋体"/>
                <w:spacing w:val="-4"/>
                <w:sz w:val="18"/>
                <w:szCs w:val="18"/>
              </w:rPr>
              <w:t>）</w:t>
            </w:r>
          </w:p>
        </w:tc>
        <w:tc>
          <w:tcPr>
            <w:tcW w:w="40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工程地点</w:t>
            </w:r>
          </w:p>
        </w:tc>
        <w:tc>
          <w:tcPr>
            <w:tcW w:w="39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检测部位抽选及全程见证方签名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见证号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检测类别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160" w:lineRule="exac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□见证委托  □一般委托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□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 测 项 目</w:t>
            </w:r>
          </w:p>
        </w:tc>
        <w:tc>
          <w:tcPr>
            <w:tcW w:w="1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□填充墙砌体植筋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□锚固承载力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□GB 50203-2011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锚固件（□钢筋、□锚栓）锚固承载力</w:t>
            </w:r>
          </w:p>
        </w:tc>
        <w:tc>
          <w:tcPr>
            <w:tcW w:w="324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□破坏性检验       □原点检测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□非破坏性检验     □非原点检测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345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□JGJ 145-2013 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4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□饰面砖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□粘结强度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□JGJ 110-2017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□保温现场拉拔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□挤塑板拉拔   □聚苯板拉拔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□塑料锚栓拉拔 □聚苯颗粒拉拔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□JGJ 144-2004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 钢结构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□防腐涂层厚度  □防火涂层厚度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GB/T50621-2010 □T/CECS 24-2020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GB 50205-2020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□焊缝超声波探伤 □焊缝射线探伤  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□焊缝磁粉探伤   □焊缝渗透探伤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□GB 50205-2020  □JG/T203-2007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□GB/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T</w:t>
            </w:r>
            <w:r>
              <w:rPr>
                <w:rFonts w:hint="eastAsia" w:ascii="宋体" w:hAnsi="宋体"/>
                <w:sz w:val="18"/>
                <w:szCs w:val="18"/>
              </w:rPr>
              <w:t>11345-2013  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JTG/T3650-2020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□GB 50661-2011  □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□钢型材厚度  □垂直度 </w:t>
            </w:r>
          </w:p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□挠度 □弯曲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□GB/T 50621-2010 □GB 50205-2020 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□高强度螺栓终拧扭矩</w:t>
            </w:r>
          </w:p>
        </w:tc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□GB/T 50621-2010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□建筑结构加固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□空鼓率 □正拉粘接强度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□GB 50550-2010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□砼预制构件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□承载力 □挠度 □抗裂 □裂缝宽度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□GB 502004-2002（2011版）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口抹灰砂浆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口现场拉伸粘结强度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3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口JGJ/T220-2010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检测部位</w:t>
            </w:r>
          </w:p>
        </w:tc>
        <w:tc>
          <w:tcPr>
            <w:tcW w:w="8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5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90" w:firstLineChars="5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检测原因</w:t>
            </w:r>
          </w:p>
        </w:tc>
        <w:tc>
          <w:tcPr>
            <w:tcW w:w="82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7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360" w:firstLineChars="2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我方保证所填写的信息、提供的资料和实物确具真实性，见证人签名真实有效，并对检测单位所填写的信息和承诺予以确认，我方保证按时交清检测费用,若超过15日未领取应退样品，由你方全权处理。</w:t>
            </w:r>
          </w:p>
          <w:p>
            <w:pPr>
              <w:ind w:firstLine="2880" w:firstLineChars="16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委托方代表（送样人）签名：                        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107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40" w:lineRule="atLeast"/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</w:rPr>
              <w:t>以下内容由检测机构填写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现场描述（必要时）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收样人/日期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2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预约进场时间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     年    月     日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检测费用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07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352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"/>
                <w:sz w:val="18"/>
                <w:szCs w:val="18"/>
              </w:rPr>
              <w:t xml:space="preserve">本机构保证检测的科学性、公正性和准确性，对来样出具的检测数据及结论负责（现场检测对见证方抽选的检测部位（点）的检测数据及结论负责）；对委托方提供的检测样品和技术资料保密。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说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明</w:t>
            </w:r>
          </w:p>
        </w:tc>
        <w:tc>
          <w:tcPr>
            <w:tcW w:w="1001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1、请在□的地方划√。√代表选择，□代表不选择。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2、本委托单如不够填写，可另附页。另附页必须经本委托单双方确认签名后方可与本委托单共同生效。</w:t>
            </w:r>
          </w:p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3、本委托单由委托方送样人和检测方收样人签字或盖章生效。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72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总部：0838-6660399 2903683 2901591     资阳：028-26243134     雅安：0835-6569269     乐山：0833-2272758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凉山：0834-2596110    东部新区：028-27755889    攀枝花：0812-3895588     都江堰：028-62171918   </w:t>
            </w:r>
          </w:p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遂宁：0825-2689668    成都： 028-87076529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28"/>
          <w:szCs w:val="28"/>
        </w:rPr>
        <w:t>建设工程现场检测委托单</w:t>
      </w:r>
    </w:p>
    <w:sectPr>
      <w:headerReference r:id="rId3" w:type="default"/>
      <w:pgSz w:w="11906" w:h="16838"/>
      <w:pgMar w:top="907" w:right="1247" w:bottom="1247" w:left="1021" w:header="397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 w:ascii="宋体" w:hAnsi="宋体"/>
      </w:rPr>
      <w:t>SCHL/04-R40/08</w:t>
    </w:r>
    <w:r>
      <w:rPr>
        <w:rFonts w:hint="eastAsia" w:ascii="宋体" w:hAnsi="宋体"/>
        <w:lang w:val="en-US" w:eastAsia="zh-CN"/>
      </w:rPr>
      <w:t xml:space="preserve">        </w:t>
    </w:r>
    <w:r>
      <w:rPr>
        <w:szCs w:val="21"/>
      </w:rPr>
      <w:drawing>
        <wp:inline distT="0" distB="0" distL="114300" distR="114300">
          <wp:extent cx="3530600" cy="247015"/>
          <wp:effectExtent l="0" t="0" r="12700" b="635"/>
          <wp:docPr id="1" name="图片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060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7C4"/>
    <w:multiLevelType w:val="multilevel"/>
    <w:tmpl w:val="2E5407C4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776308"/>
    <w:rsid w:val="00195B75"/>
    <w:rsid w:val="003F2D65"/>
    <w:rsid w:val="00573784"/>
    <w:rsid w:val="00604DE3"/>
    <w:rsid w:val="00B90044"/>
    <w:rsid w:val="00CE2B2E"/>
    <w:rsid w:val="00DC1C43"/>
    <w:rsid w:val="032A2684"/>
    <w:rsid w:val="05913CF1"/>
    <w:rsid w:val="28AD27B0"/>
    <w:rsid w:val="58E51C8F"/>
    <w:rsid w:val="644349A1"/>
    <w:rsid w:val="6C776308"/>
    <w:rsid w:val="7EA142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211</Words>
  <Characters>1207</Characters>
  <Lines>10</Lines>
  <Paragraphs>2</Paragraphs>
  <TotalTime>0</TotalTime>
  <ScaleCrop>false</ScaleCrop>
  <LinksUpToDate>false</LinksUpToDate>
  <CharactersWithSpaces>1416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2021-10-12T01:17:00Z</dcterms:created>
  <dc:creator>然后孔明</dc:creator>
  <cp:lastModifiedBy>然后孔明</cp:lastModifiedBy>
  <dcterms:modified xsi:type="dcterms:W3CDTF">2022-09-16T01:12:21Z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